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1FD9A" w14:textId="77777777" w:rsidR="0018283A" w:rsidRPr="002F061C" w:rsidRDefault="0018283A" w:rsidP="0018283A">
      <w:pPr>
        <w:jc w:val="center"/>
        <w:rPr>
          <w:rFonts w:ascii="Arial" w:hAnsi="Arial" w:cs="Arial"/>
          <w:b/>
          <w:u w:val="single"/>
        </w:rPr>
      </w:pPr>
      <w:bookmarkStart w:id="0" w:name="_GoBack"/>
      <w:r w:rsidRPr="002F061C">
        <w:rPr>
          <w:rFonts w:ascii="Arial" w:hAnsi="Arial" w:cs="Arial"/>
          <w:b/>
          <w:u w:val="single"/>
        </w:rPr>
        <w:t>SIMPLER WAY TRANSITION THEORY</w:t>
      </w:r>
    </w:p>
    <w:p w14:paraId="6F0B0097" w14:textId="77777777" w:rsidR="0018283A" w:rsidRPr="002F061C" w:rsidRDefault="0018283A" w:rsidP="0018283A">
      <w:pPr>
        <w:jc w:val="center"/>
        <w:rPr>
          <w:rFonts w:ascii="Arial" w:hAnsi="Arial" w:cs="Arial"/>
        </w:rPr>
      </w:pPr>
    </w:p>
    <w:p w14:paraId="1422A69B" w14:textId="77777777" w:rsidR="0018283A" w:rsidRPr="002F061C" w:rsidRDefault="0018283A" w:rsidP="0018283A">
      <w:pPr>
        <w:jc w:val="center"/>
        <w:rPr>
          <w:rFonts w:ascii="Arial" w:hAnsi="Arial" w:cs="Arial"/>
          <w:b/>
        </w:rPr>
      </w:pPr>
      <w:r w:rsidRPr="002F061C">
        <w:rPr>
          <w:rFonts w:ascii="Arial" w:hAnsi="Arial" w:cs="Arial"/>
          <w:b/>
        </w:rPr>
        <w:t>An outline.</w:t>
      </w:r>
    </w:p>
    <w:p w14:paraId="105E44A1" w14:textId="77777777" w:rsidR="0018283A" w:rsidRPr="002F061C" w:rsidRDefault="0018283A" w:rsidP="0018283A">
      <w:pPr>
        <w:jc w:val="center"/>
        <w:rPr>
          <w:rFonts w:ascii="Arial" w:hAnsi="Arial" w:cs="Arial"/>
        </w:rPr>
      </w:pPr>
    </w:p>
    <w:p w14:paraId="0B7B906F" w14:textId="77777777" w:rsidR="0018283A" w:rsidRPr="002F061C" w:rsidRDefault="0018283A" w:rsidP="0018283A">
      <w:pPr>
        <w:jc w:val="center"/>
        <w:rPr>
          <w:rFonts w:ascii="Arial" w:hAnsi="Arial" w:cs="Arial"/>
        </w:rPr>
      </w:pPr>
      <w:r w:rsidRPr="002F061C">
        <w:rPr>
          <w:rFonts w:ascii="Arial" w:hAnsi="Arial" w:cs="Arial"/>
        </w:rPr>
        <w:t>Ted trainer</w:t>
      </w:r>
    </w:p>
    <w:p w14:paraId="1E60B1CA" w14:textId="77777777" w:rsidR="0018283A" w:rsidRPr="002F061C" w:rsidRDefault="0018283A" w:rsidP="0018283A">
      <w:pPr>
        <w:jc w:val="center"/>
        <w:rPr>
          <w:rFonts w:ascii="Arial" w:hAnsi="Arial" w:cs="Arial"/>
        </w:rPr>
      </w:pPr>
    </w:p>
    <w:p w14:paraId="7E916673" w14:textId="77777777" w:rsidR="0018283A" w:rsidRPr="002F061C" w:rsidRDefault="0018283A" w:rsidP="0018283A">
      <w:pPr>
        <w:jc w:val="center"/>
        <w:rPr>
          <w:rFonts w:ascii="Arial" w:hAnsi="Arial" w:cs="Arial"/>
        </w:rPr>
      </w:pPr>
      <w:r w:rsidRPr="002F061C">
        <w:rPr>
          <w:rFonts w:ascii="Arial" w:hAnsi="Arial" w:cs="Arial"/>
        </w:rPr>
        <w:t>23.11.2019</w:t>
      </w:r>
    </w:p>
    <w:p w14:paraId="2B144257" w14:textId="77777777" w:rsidR="0018283A" w:rsidRPr="002F061C" w:rsidRDefault="0018283A" w:rsidP="0018283A">
      <w:pPr>
        <w:jc w:val="center"/>
        <w:rPr>
          <w:rFonts w:ascii="Arial" w:hAnsi="Arial" w:cs="Arial"/>
        </w:rPr>
      </w:pPr>
    </w:p>
    <w:p w14:paraId="4341C11F" w14:textId="0979313F" w:rsidR="0018283A" w:rsidRPr="002F061C" w:rsidRDefault="00AF442D" w:rsidP="0018283A">
      <w:pPr>
        <w:jc w:val="center"/>
        <w:rPr>
          <w:rFonts w:ascii="Arial" w:hAnsi="Arial" w:cs="Arial"/>
        </w:rPr>
      </w:pPr>
      <w:r w:rsidRPr="002F061C">
        <w:rPr>
          <w:rFonts w:ascii="Arial" w:hAnsi="Arial" w:cs="Arial"/>
        </w:rPr>
        <w:t>The</w:t>
      </w:r>
      <w:r w:rsidR="0018283A" w:rsidRPr="002F061C">
        <w:rPr>
          <w:rFonts w:ascii="Arial" w:hAnsi="Arial" w:cs="Arial"/>
        </w:rPr>
        <w:t xml:space="preserve"> full </w:t>
      </w:r>
      <w:proofErr w:type="gramStart"/>
      <w:r w:rsidR="0018283A" w:rsidRPr="002F061C">
        <w:rPr>
          <w:rFonts w:ascii="Arial" w:hAnsi="Arial" w:cs="Arial"/>
        </w:rPr>
        <w:t>30 page</w:t>
      </w:r>
      <w:proofErr w:type="gramEnd"/>
      <w:r w:rsidR="0018283A" w:rsidRPr="002F061C">
        <w:rPr>
          <w:rFonts w:ascii="Arial" w:hAnsi="Arial" w:cs="Arial"/>
        </w:rPr>
        <w:t xml:space="preserve"> account of this case is at </w:t>
      </w:r>
    </w:p>
    <w:p w14:paraId="4C9AA0F8" w14:textId="77777777" w:rsidR="0018283A" w:rsidRPr="002F061C" w:rsidRDefault="008F3E7C" w:rsidP="0018283A">
      <w:pPr>
        <w:jc w:val="center"/>
        <w:rPr>
          <w:rFonts w:ascii="Arial" w:hAnsi="Arial" w:cs="Arial"/>
        </w:rPr>
      </w:pPr>
      <w:hyperlink r:id="rId5" w:history="1">
        <w:r w:rsidR="0018283A" w:rsidRPr="002F061C">
          <w:rPr>
            <w:rStyle w:val="Hyperlink"/>
            <w:rFonts w:ascii="Arial" w:hAnsi="Arial" w:cs="Arial"/>
          </w:rPr>
          <w:t>http://thesimplerway.info/TRANSITIONLong.html</w:t>
        </w:r>
      </w:hyperlink>
    </w:p>
    <w:p w14:paraId="631E3AB6" w14:textId="77777777" w:rsidR="0018283A" w:rsidRPr="002F061C" w:rsidRDefault="0018283A" w:rsidP="0018283A">
      <w:pPr>
        <w:jc w:val="center"/>
        <w:rPr>
          <w:rFonts w:ascii="Arial" w:hAnsi="Arial" w:cs="Arial"/>
        </w:rPr>
      </w:pPr>
    </w:p>
    <w:p w14:paraId="19BF322F" w14:textId="5B1266D7" w:rsidR="0018283A" w:rsidRPr="002F061C" w:rsidRDefault="0018283A" w:rsidP="0018283A">
      <w:pPr>
        <w:rPr>
          <w:rFonts w:ascii="Arial" w:hAnsi="Arial" w:cs="Arial"/>
        </w:rPr>
      </w:pPr>
      <w:r w:rsidRPr="002F061C">
        <w:rPr>
          <w:rFonts w:ascii="Arial" w:hAnsi="Arial" w:cs="Arial"/>
        </w:rPr>
        <w:t xml:space="preserve">Consumer capitalist society involves levels of production and consumption that are </w:t>
      </w:r>
      <w:hyperlink r:id="rId6" w:history="1">
        <w:r w:rsidRPr="002F061C">
          <w:rPr>
            <w:rStyle w:val="Hyperlink"/>
            <w:rFonts w:ascii="Arial" w:hAnsi="Arial" w:cs="Arial"/>
          </w:rPr>
          <w:t>far beyond sustainable</w:t>
        </w:r>
      </w:hyperlink>
      <w:r w:rsidRPr="002F061C">
        <w:rPr>
          <w:rFonts w:ascii="Arial" w:hAnsi="Arial" w:cs="Arial"/>
        </w:rPr>
        <w:t>.  They cannot be kept up for much longer and they could never be extended to all people.  This is the basic cause of all the major problems now threatening our survival, including resource depletion, environmental destruction</w:t>
      </w:r>
      <w:r w:rsidR="007E2C4A" w:rsidRPr="002F061C">
        <w:rPr>
          <w:rFonts w:ascii="Arial" w:hAnsi="Arial" w:cs="Arial"/>
        </w:rPr>
        <w:t>,</w:t>
      </w:r>
      <w:r w:rsidRPr="002F061C">
        <w:rPr>
          <w:rFonts w:ascii="Arial" w:hAnsi="Arial" w:cs="Arial"/>
        </w:rPr>
        <w:t xml:space="preserve"> the </w:t>
      </w:r>
      <w:r w:rsidR="007E2C4A" w:rsidRPr="002F061C">
        <w:rPr>
          <w:rFonts w:ascii="Arial" w:hAnsi="Arial" w:cs="Arial"/>
        </w:rPr>
        <w:t>deprivation</w:t>
      </w:r>
      <w:r w:rsidRPr="002F061C">
        <w:rPr>
          <w:rFonts w:ascii="Arial" w:hAnsi="Arial" w:cs="Arial"/>
        </w:rPr>
        <w:t xml:space="preserve"> of billions in the Third World, resource wars and declining cohesion and quality of life. Yet the supreme goal of this society is economic growth, that is</w:t>
      </w:r>
      <w:r w:rsidR="007E2C4A" w:rsidRPr="002F061C">
        <w:rPr>
          <w:rFonts w:ascii="Arial" w:hAnsi="Arial" w:cs="Arial"/>
        </w:rPr>
        <w:t>,</w:t>
      </w:r>
      <w:r w:rsidRPr="002F061C">
        <w:rPr>
          <w:rFonts w:ascii="Arial" w:hAnsi="Arial" w:cs="Arial"/>
        </w:rPr>
        <w:t xml:space="preserve"> ceaseless increase in living standa</w:t>
      </w:r>
      <w:r w:rsidR="00AF442D" w:rsidRPr="002F061C">
        <w:rPr>
          <w:rFonts w:ascii="Arial" w:hAnsi="Arial" w:cs="Arial"/>
        </w:rPr>
        <w:t>rds, production and consumption</w:t>
      </w:r>
      <w:r w:rsidRPr="002F061C">
        <w:rPr>
          <w:rFonts w:ascii="Arial" w:hAnsi="Arial" w:cs="Arial"/>
        </w:rPr>
        <w:t>.</w:t>
      </w:r>
    </w:p>
    <w:p w14:paraId="56F4F549" w14:textId="77777777" w:rsidR="0018283A" w:rsidRPr="002F061C" w:rsidRDefault="0018283A" w:rsidP="0018283A">
      <w:pPr>
        <w:rPr>
          <w:rFonts w:ascii="Arial" w:hAnsi="Arial" w:cs="Arial"/>
        </w:rPr>
      </w:pPr>
    </w:p>
    <w:p w14:paraId="0E72E4EA" w14:textId="6471FC0A" w:rsidR="0018283A" w:rsidRPr="002F061C" w:rsidRDefault="0018283A" w:rsidP="0018283A">
      <w:pPr>
        <w:rPr>
          <w:rFonts w:ascii="Arial" w:hAnsi="Arial" w:cs="Arial"/>
        </w:rPr>
      </w:pPr>
      <w:r w:rsidRPr="002F061C">
        <w:rPr>
          <w:rFonts w:ascii="Arial" w:hAnsi="Arial" w:cs="Arial"/>
        </w:rPr>
        <w:t xml:space="preserve">In addition this society is built around </w:t>
      </w:r>
      <w:hyperlink r:id="rId7" w:history="1">
        <w:r w:rsidRPr="002F061C">
          <w:rPr>
            <w:rStyle w:val="Hyperlink"/>
            <w:rFonts w:ascii="Arial" w:hAnsi="Arial" w:cs="Arial"/>
          </w:rPr>
          <w:t xml:space="preserve">an economic system that is </w:t>
        </w:r>
        <w:r w:rsidR="007E2C4A" w:rsidRPr="002F061C">
          <w:rPr>
            <w:rStyle w:val="Hyperlink"/>
            <w:rFonts w:ascii="Arial" w:hAnsi="Arial" w:cs="Arial"/>
          </w:rPr>
          <w:t>grossly unjust.</w:t>
        </w:r>
      </w:hyperlink>
      <w:r w:rsidR="007E2C4A" w:rsidRPr="002F061C">
        <w:rPr>
          <w:rFonts w:ascii="Arial" w:hAnsi="Arial" w:cs="Arial"/>
        </w:rPr>
        <w:t xml:space="preserve"> Its</w:t>
      </w:r>
      <w:r w:rsidRPr="002F061C">
        <w:rPr>
          <w:rFonts w:ascii="Arial" w:hAnsi="Arial" w:cs="Arial"/>
        </w:rPr>
        <w:t xml:space="preserve"> market system inevitably determines that the rich get most of the wealth pro</w:t>
      </w:r>
      <w:r w:rsidR="007E2C4A" w:rsidRPr="002F061C">
        <w:rPr>
          <w:rFonts w:ascii="Arial" w:hAnsi="Arial" w:cs="Arial"/>
        </w:rPr>
        <w:t xml:space="preserve">duced, simply because they can </w:t>
      </w:r>
      <w:r w:rsidRPr="002F061C">
        <w:rPr>
          <w:rFonts w:ascii="Arial" w:hAnsi="Arial" w:cs="Arial"/>
        </w:rPr>
        <w:t>pay mo</w:t>
      </w:r>
      <w:r w:rsidR="00AF442D" w:rsidRPr="002F061C">
        <w:rPr>
          <w:rFonts w:ascii="Arial" w:hAnsi="Arial" w:cs="Arial"/>
        </w:rPr>
        <w:t xml:space="preserve">re for it. As a result </w:t>
      </w:r>
      <w:proofErr w:type="gramStart"/>
      <w:r w:rsidR="00AF442D" w:rsidRPr="002F061C">
        <w:rPr>
          <w:rFonts w:ascii="Arial" w:hAnsi="Arial" w:cs="Arial"/>
        </w:rPr>
        <w:t>Third Wo</w:t>
      </w:r>
      <w:r w:rsidRPr="002F061C">
        <w:rPr>
          <w:rFonts w:ascii="Arial" w:hAnsi="Arial" w:cs="Arial"/>
        </w:rPr>
        <w:t>rld r</w:t>
      </w:r>
      <w:r w:rsidR="00AF442D" w:rsidRPr="002F061C">
        <w:rPr>
          <w:rFonts w:ascii="Arial" w:hAnsi="Arial" w:cs="Arial"/>
        </w:rPr>
        <w:t>e</w:t>
      </w:r>
      <w:r w:rsidRPr="002F061C">
        <w:rPr>
          <w:rFonts w:ascii="Arial" w:hAnsi="Arial" w:cs="Arial"/>
        </w:rPr>
        <w:t xml:space="preserve">sources flow into rich world supermarkets while four billion live on under $7.50 </w:t>
      </w:r>
      <w:r w:rsidR="00AF442D" w:rsidRPr="002F061C">
        <w:rPr>
          <w:rFonts w:ascii="Arial" w:hAnsi="Arial" w:cs="Arial"/>
        </w:rPr>
        <w:t>a day, and half the world’s we</w:t>
      </w:r>
      <w:r w:rsidRPr="002F061C">
        <w:rPr>
          <w:rFonts w:ascii="Arial" w:hAnsi="Arial" w:cs="Arial"/>
        </w:rPr>
        <w:t>alth is now owned by about twenty people</w:t>
      </w:r>
      <w:proofErr w:type="gramEnd"/>
      <w:r w:rsidRPr="002F061C">
        <w:rPr>
          <w:rFonts w:ascii="Arial" w:hAnsi="Arial" w:cs="Arial"/>
        </w:rPr>
        <w:t>.</w:t>
      </w:r>
    </w:p>
    <w:p w14:paraId="71E42F7E" w14:textId="77777777" w:rsidR="00AF442D" w:rsidRPr="002F061C" w:rsidRDefault="00AF442D" w:rsidP="0018283A">
      <w:pPr>
        <w:rPr>
          <w:rFonts w:ascii="Arial" w:hAnsi="Arial" w:cs="Arial"/>
        </w:rPr>
      </w:pPr>
    </w:p>
    <w:p w14:paraId="59FEEF21" w14:textId="46BB42BE" w:rsidR="00AF442D" w:rsidRPr="002F061C" w:rsidRDefault="00AF442D" w:rsidP="0018283A">
      <w:pPr>
        <w:rPr>
          <w:rFonts w:ascii="Arial" w:hAnsi="Arial" w:cs="Arial"/>
        </w:rPr>
      </w:pPr>
      <w:r w:rsidRPr="002F061C">
        <w:rPr>
          <w:rFonts w:ascii="Arial" w:hAnsi="Arial" w:cs="Arial"/>
        </w:rPr>
        <w:t>For more than fifty years a now vast literature has been documenting the fact that we have gone through the limits to growth.  There is a strong case that rich world per capita resource use rates would have to be reduced by more than 90%</w:t>
      </w:r>
      <w:r w:rsidR="007E2C4A" w:rsidRPr="002F061C">
        <w:rPr>
          <w:rFonts w:ascii="Arial" w:hAnsi="Arial" w:cs="Arial"/>
        </w:rPr>
        <w:t xml:space="preserve"> to have levels all could share sustainably</w:t>
      </w:r>
      <w:r w:rsidRPr="002F061C">
        <w:rPr>
          <w:rFonts w:ascii="Arial" w:hAnsi="Arial" w:cs="Arial"/>
        </w:rPr>
        <w:t>. This means th</w:t>
      </w:r>
      <w:r w:rsidR="007E2C4A" w:rsidRPr="002F061C">
        <w:rPr>
          <w:rFonts w:ascii="Arial" w:hAnsi="Arial" w:cs="Arial"/>
        </w:rPr>
        <w:t xml:space="preserve">ere has to be massive </w:t>
      </w:r>
      <w:proofErr w:type="spellStart"/>
      <w:r w:rsidR="007E2C4A" w:rsidRPr="002F061C">
        <w:rPr>
          <w:rFonts w:ascii="Arial" w:hAnsi="Arial" w:cs="Arial"/>
        </w:rPr>
        <w:t>degrowth</w:t>
      </w:r>
      <w:proofErr w:type="spellEnd"/>
      <w:r w:rsidRPr="002F061C">
        <w:rPr>
          <w:rFonts w:ascii="Arial" w:hAnsi="Arial" w:cs="Arial"/>
        </w:rPr>
        <w:t>.</w:t>
      </w:r>
    </w:p>
    <w:p w14:paraId="3C167A70" w14:textId="77777777" w:rsidR="00AF442D" w:rsidRPr="002F061C" w:rsidRDefault="00AF442D" w:rsidP="0018283A">
      <w:pPr>
        <w:rPr>
          <w:rFonts w:ascii="Arial" w:hAnsi="Arial" w:cs="Arial"/>
        </w:rPr>
      </w:pPr>
    </w:p>
    <w:p w14:paraId="4563ED69" w14:textId="62EDBCCE" w:rsidR="00AF442D" w:rsidRPr="002F061C" w:rsidRDefault="007E2C4A" w:rsidP="0018283A">
      <w:pPr>
        <w:rPr>
          <w:rFonts w:ascii="Arial" w:hAnsi="Arial" w:cs="Arial"/>
        </w:rPr>
      </w:pPr>
      <w:r w:rsidRPr="002F061C">
        <w:rPr>
          <w:rFonts w:ascii="Arial" w:hAnsi="Arial" w:cs="Arial"/>
        </w:rPr>
        <w:t xml:space="preserve">The dominant belief that </w:t>
      </w:r>
      <w:proofErr w:type="spellStart"/>
      <w:r w:rsidRPr="002F061C">
        <w:rPr>
          <w:rFonts w:ascii="Arial" w:hAnsi="Arial" w:cs="Arial"/>
        </w:rPr>
        <w:t>degrowth</w:t>
      </w:r>
      <w:proofErr w:type="spellEnd"/>
      <w:r w:rsidR="00AF442D" w:rsidRPr="002F061C">
        <w:rPr>
          <w:rFonts w:ascii="Arial" w:hAnsi="Arial" w:cs="Arial"/>
        </w:rPr>
        <w:t xml:space="preserve"> is avoidable because technical advance can find ways that enable continued growth while resource and environmental impacts are reduced…is wrong. There is a large literature on many studies which have found that this “decoupling” is not being achieved</w:t>
      </w:r>
      <w:r w:rsidRPr="002F061C">
        <w:rPr>
          <w:rFonts w:ascii="Arial" w:hAnsi="Arial" w:cs="Arial"/>
        </w:rPr>
        <w:t xml:space="preserve"> and</w:t>
      </w:r>
      <w:r w:rsidR="00AF442D" w:rsidRPr="002F061C">
        <w:rPr>
          <w:rFonts w:ascii="Arial" w:hAnsi="Arial" w:cs="Arial"/>
        </w:rPr>
        <w:t xml:space="preserve"> is not in the least likely to be achieved; if there is increase in production and consumption, that is in GDP there will be increase in resource demand and ecological impacts.</w:t>
      </w:r>
      <w:r w:rsidRPr="002F061C">
        <w:rPr>
          <w:rFonts w:ascii="Arial" w:hAnsi="Arial" w:cs="Arial"/>
        </w:rPr>
        <w:t xml:space="preserve"> (</w:t>
      </w:r>
      <w:proofErr w:type="spellStart"/>
      <w:r w:rsidRPr="002F061C">
        <w:rPr>
          <w:rFonts w:ascii="Arial" w:hAnsi="Arial" w:cs="Arial"/>
        </w:rPr>
        <w:t>Parrique</w:t>
      </w:r>
      <w:proofErr w:type="spellEnd"/>
      <w:r w:rsidRPr="002F061C">
        <w:rPr>
          <w:rFonts w:ascii="Arial" w:hAnsi="Arial" w:cs="Arial"/>
        </w:rPr>
        <w:t xml:space="preserve"> et al., 2019.)</w:t>
      </w:r>
    </w:p>
    <w:p w14:paraId="68C48DFE" w14:textId="77777777" w:rsidR="0018283A" w:rsidRPr="002F061C" w:rsidRDefault="0018283A" w:rsidP="0018283A">
      <w:pPr>
        <w:rPr>
          <w:rFonts w:ascii="Arial" w:hAnsi="Arial" w:cs="Arial"/>
        </w:rPr>
      </w:pPr>
    </w:p>
    <w:p w14:paraId="299D39A3" w14:textId="55711B74" w:rsidR="0034429C" w:rsidRPr="002F061C" w:rsidRDefault="00AF442D" w:rsidP="0018283A">
      <w:pPr>
        <w:rPr>
          <w:rFonts w:ascii="Arial" w:hAnsi="Arial" w:cs="Arial"/>
        </w:rPr>
      </w:pPr>
      <w:r w:rsidRPr="002F061C">
        <w:rPr>
          <w:rFonts w:ascii="Arial" w:hAnsi="Arial" w:cs="Arial"/>
          <w:u w:val="single"/>
        </w:rPr>
        <w:t>Consum</w:t>
      </w:r>
      <w:r w:rsidR="0018283A" w:rsidRPr="002F061C">
        <w:rPr>
          <w:rFonts w:ascii="Arial" w:hAnsi="Arial" w:cs="Arial"/>
          <w:u w:val="single"/>
        </w:rPr>
        <w:t xml:space="preserve">er-capitalist society is not capable of solving </w:t>
      </w:r>
      <w:r w:rsidR="008C7133" w:rsidRPr="002F061C">
        <w:rPr>
          <w:rFonts w:ascii="Arial" w:hAnsi="Arial" w:cs="Arial"/>
          <w:u w:val="single"/>
        </w:rPr>
        <w:t>these</w:t>
      </w:r>
      <w:r w:rsidR="0018283A" w:rsidRPr="002F061C">
        <w:rPr>
          <w:rFonts w:ascii="Arial" w:hAnsi="Arial" w:cs="Arial"/>
          <w:u w:val="single"/>
        </w:rPr>
        <w:t xml:space="preserve"> problems.</w:t>
      </w:r>
      <w:r w:rsidR="0018283A" w:rsidRPr="002F061C">
        <w:rPr>
          <w:rFonts w:ascii="Arial" w:hAnsi="Arial" w:cs="Arial"/>
        </w:rPr>
        <w:t xml:space="preserve">  It is far from </w:t>
      </w:r>
      <w:r w:rsidR="008C7133" w:rsidRPr="002F061C">
        <w:rPr>
          <w:rFonts w:ascii="Arial" w:hAnsi="Arial" w:cs="Arial"/>
        </w:rPr>
        <w:t>even recognizing their nature and</w:t>
      </w:r>
      <w:r w:rsidR="0018283A" w:rsidRPr="002F061C">
        <w:rPr>
          <w:rFonts w:ascii="Arial" w:hAnsi="Arial" w:cs="Arial"/>
        </w:rPr>
        <w:t xml:space="preserve"> fundamental cause, which is the obsession with economic growth when we have already gone through the limits to growth.  Even if </w:t>
      </w:r>
      <w:r w:rsidR="008C7133" w:rsidRPr="002F061C">
        <w:rPr>
          <w:rFonts w:ascii="Arial" w:hAnsi="Arial" w:cs="Arial"/>
        </w:rPr>
        <w:t>this was seen, we do</w:t>
      </w:r>
      <w:r w:rsidR="0018283A" w:rsidRPr="002F061C">
        <w:rPr>
          <w:rFonts w:ascii="Arial" w:hAnsi="Arial" w:cs="Arial"/>
        </w:rPr>
        <w:t xml:space="preserve"> not ha</w:t>
      </w:r>
      <w:r w:rsidR="0034429C" w:rsidRPr="002F061C">
        <w:rPr>
          <w:rFonts w:ascii="Arial" w:hAnsi="Arial" w:cs="Arial"/>
        </w:rPr>
        <w:t>v</w:t>
      </w:r>
      <w:r w:rsidR="0018283A" w:rsidRPr="002F061C">
        <w:rPr>
          <w:rFonts w:ascii="Arial" w:hAnsi="Arial" w:cs="Arial"/>
        </w:rPr>
        <w:t xml:space="preserve">e the institutions that could handle the required </w:t>
      </w:r>
      <w:r w:rsidR="008C7133" w:rsidRPr="002F061C">
        <w:rPr>
          <w:rFonts w:ascii="Arial" w:hAnsi="Arial" w:cs="Arial"/>
        </w:rPr>
        <w:t>colossal</w:t>
      </w:r>
      <w:r w:rsidR="0018283A" w:rsidRPr="002F061C">
        <w:rPr>
          <w:rFonts w:ascii="Arial" w:hAnsi="Arial" w:cs="Arial"/>
        </w:rPr>
        <w:t xml:space="preserve"> transitions</w:t>
      </w:r>
      <w:r w:rsidRPr="002F061C">
        <w:rPr>
          <w:rFonts w:ascii="Arial" w:hAnsi="Arial" w:cs="Arial"/>
        </w:rPr>
        <w:t xml:space="preserve"> </w:t>
      </w:r>
      <w:r w:rsidR="0034429C" w:rsidRPr="002F061C">
        <w:rPr>
          <w:rFonts w:ascii="Arial" w:hAnsi="Arial" w:cs="Arial"/>
        </w:rPr>
        <w:t>and rest</w:t>
      </w:r>
      <w:r w:rsidR="0018283A" w:rsidRPr="002F061C">
        <w:rPr>
          <w:rFonts w:ascii="Arial" w:hAnsi="Arial" w:cs="Arial"/>
        </w:rPr>
        <w:t xml:space="preserve">ructurings, </w:t>
      </w:r>
      <w:r w:rsidR="008C7133" w:rsidRPr="002F061C">
        <w:rPr>
          <w:rFonts w:ascii="Arial" w:hAnsi="Arial" w:cs="Arial"/>
        </w:rPr>
        <w:t>involving</w:t>
      </w:r>
      <w:r w:rsidR="0018283A" w:rsidRPr="002F061C">
        <w:rPr>
          <w:rFonts w:ascii="Arial" w:hAnsi="Arial" w:cs="Arial"/>
        </w:rPr>
        <w:t xml:space="preserve"> e</w:t>
      </w:r>
      <w:r w:rsidR="008C7133" w:rsidRPr="002F061C">
        <w:rPr>
          <w:rFonts w:ascii="Arial" w:hAnsi="Arial" w:cs="Arial"/>
        </w:rPr>
        <w:t>normously disruptive impacts,</w:t>
      </w:r>
      <w:r w:rsidR="0018283A" w:rsidRPr="002F061C">
        <w:rPr>
          <w:rFonts w:ascii="Arial" w:hAnsi="Arial" w:cs="Arial"/>
        </w:rPr>
        <w:t xml:space="preserve"> </w:t>
      </w:r>
      <w:r w:rsidR="007E2C4A" w:rsidRPr="002F061C">
        <w:rPr>
          <w:rFonts w:ascii="Arial" w:hAnsi="Arial" w:cs="Arial"/>
        </w:rPr>
        <w:t xml:space="preserve">write offs, </w:t>
      </w:r>
      <w:r w:rsidR="0018283A" w:rsidRPr="002F061C">
        <w:rPr>
          <w:rFonts w:ascii="Arial" w:hAnsi="Arial" w:cs="Arial"/>
        </w:rPr>
        <w:t>resistance and confli</w:t>
      </w:r>
      <w:r w:rsidR="0034429C" w:rsidRPr="002F061C">
        <w:rPr>
          <w:rFonts w:ascii="Arial" w:hAnsi="Arial" w:cs="Arial"/>
        </w:rPr>
        <w:t>c</w:t>
      </w:r>
      <w:r w:rsidR="008C7133" w:rsidRPr="002F061C">
        <w:rPr>
          <w:rFonts w:ascii="Arial" w:hAnsi="Arial" w:cs="Arial"/>
        </w:rPr>
        <w:t>ts</w:t>
      </w:r>
      <w:r w:rsidR="0018283A" w:rsidRPr="002F061C">
        <w:rPr>
          <w:rFonts w:ascii="Arial" w:hAnsi="Arial" w:cs="Arial"/>
        </w:rPr>
        <w:t xml:space="preserve">.  The limits mean that </w:t>
      </w:r>
      <w:r w:rsidR="0018283A" w:rsidRPr="002F061C">
        <w:rPr>
          <w:rFonts w:ascii="Arial" w:hAnsi="Arial" w:cs="Arial"/>
          <w:u w:val="single"/>
        </w:rPr>
        <w:t xml:space="preserve">most </w:t>
      </w:r>
      <w:r w:rsidR="008C7133" w:rsidRPr="002F061C">
        <w:rPr>
          <w:rFonts w:ascii="Arial" w:hAnsi="Arial" w:cs="Arial"/>
        </w:rPr>
        <w:t>industrial</w:t>
      </w:r>
      <w:r w:rsidR="0018283A" w:rsidRPr="002F061C">
        <w:rPr>
          <w:rFonts w:ascii="Arial" w:hAnsi="Arial" w:cs="Arial"/>
        </w:rPr>
        <w:t xml:space="preserve">, </w:t>
      </w:r>
      <w:r w:rsidR="008C7133" w:rsidRPr="002F061C">
        <w:rPr>
          <w:rFonts w:ascii="Arial" w:hAnsi="Arial" w:cs="Arial"/>
        </w:rPr>
        <w:t xml:space="preserve">financial, </w:t>
      </w:r>
      <w:proofErr w:type="gramStart"/>
      <w:r w:rsidR="008C7133" w:rsidRPr="002F061C">
        <w:rPr>
          <w:rFonts w:ascii="Arial" w:hAnsi="Arial" w:cs="Arial"/>
        </w:rPr>
        <w:t>tourism,</w:t>
      </w:r>
      <w:proofErr w:type="gramEnd"/>
      <w:r w:rsidR="008C7133" w:rsidRPr="002F061C">
        <w:rPr>
          <w:rFonts w:ascii="Arial" w:hAnsi="Arial" w:cs="Arial"/>
        </w:rPr>
        <w:t xml:space="preserve"> advertising </w:t>
      </w:r>
      <w:r w:rsidR="0018283A" w:rsidRPr="002F061C">
        <w:rPr>
          <w:rFonts w:ascii="Arial" w:hAnsi="Arial" w:cs="Arial"/>
        </w:rPr>
        <w:t>and agribusiness</w:t>
      </w:r>
      <w:r w:rsidR="008C7133" w:rsidRPr="002F061C">
        <w:rPr>
          <w:rFonts w:ascii="Arial" w:hAnsi="Arial" w:cs="Arial"/>
        </w:rPr>
        <w:t xml:space="preserve"> activity</w:t>
      </w:r>
      <w:r w:rsidR="0018283A" w:rsidRPr="002F061C">
        <w:rPr>
          <w:rFonts w:ascii="Arial" w:hAnsi="Arial" w:cs="Arial"/>
        </w:rPr>
        <w:t xml:space="preserve"> </w:t>
      </w:r>
      <w:r w:rsidR="008C7133" w:rsidRPr="002F061C">
        <w:rPr>
          <w:rFonts w:ascii="Arial" w:hAnsi="Arial" w:cs="Arial"/>
        </w:rPr>
        <w:t xml:space="preserve">etc. </w:t>
      </w:r>
      <w:r w:rsidR="0018283A" w:rsidRPr="002F061C">
        <w:rPr>
          <w:rFonts w:ascii="Arial" w:hAnsi="Arial" w:cs="Arial"/>
        </w:rPr>
        <w:t>has to be phased out.</w:t>
      </w:r>
    </w:p>
    <w:p w14:paraId="0FB8E847" w14:textId="77777777" w:rsidR="0034429C" w:rsidRPr="002F061C" w:rsidRDefault="0034429C" w:rsidP="0018283A">
      <w:pPr>
        <w:rPr>
          <w:rFonts w:ascii="Arial" w:hAnsi="Arial" w:cs="Arial"/>
        </w:rPr>
      </w:pPr>
    </w:p>
    <w:p w14:paraId="5BFD96BB" w14:textId="5E3A0AC9" w:rsidR="0018283A" w:rsidRPr="002F061C" w:rsidRDefault="0034429C" w:rsidP="00AF442D">
      <w:pPr>
        <w:rPr>
          <w:rFonts w:ascii="Arial" w:hAnsi="Arial" w:cs="Arial"/>
        </w:rPr>
      </w:pPr>
      <w:r w:rsidRPr="002F061C">
        <w:rPr>
          <w:rFonts w:ascii="Arial" w:hAnsi="Arial" w:cs="Arial"/>
        </w:rPr>
        <w:lastRenderedPageBreak/>
        <w:t xml:space="preserve">It is highly likely that within two decades </w:t>
      </w:r>
      <w:r w:rsidR="00AF442D" w:rsidRPr="002F061C">
        <w:rPr>
          <w:rFonts w:ascii="Arial" w:hAnsi="Arial" w:cs="Arial"/>
        </w:rPr>
        <w:t xml:space="preserve">we </w:t>
      </w:r>
      <w:r w:rsidRPr="002F061C">
        <w:rPr>
          <w:rFonts w:ascii="Arial" w:hAnsi="Arial" w:cs="Arial"/>
        </w:rPr>
        <w:t xml:space="preserve">will see the onset of the most serious </w:t>
      </w:r>
      <w:r w:rsidR="00AF442D" w:rsidRPr="002F061C">
        <w:rPr>
          <w:rFonts w:ascii="Arial" w:hAnsi="Arial" w:cs="Arial"/>
        </w:rPr>
        <w:t xml:space="preserve">economic </w:t>
      </w:r>
      <w:r w:rsidR="007E2C4A" w:rsidRPr="002F061C">
        <w:rPr>
          <w:rFonts w:ascii="Arial" w:hAnsi="Arial" w:cs="Arial"/>
        </w:rPr>
        <w:t>“</w:t>
      </w:r>
      <w:r w:rsidRPr="002F061C">
        <w:rPr>
          <w:rFonts w:ascii="Arial" w:hAnsi="Arial" w:cs="Arial"/>
        </w:rPr>
        <w:t>depression</w:t>
      </w:r>
      <w:r w:rsidR="007E2C4A" w:rsidRPr="002F061C">
        <w:rPr>
          <w:rFonts w:ascii="Arial" w:hAnsi="Arial" w:cs="Arial"/>
        </w:rPr>
        <w:t>”</w:t>
      </w:r>
      <w:r w:rsidRPr="002F061C">
        <w:rPr>
          <w:rFonts w:ascii="Arial" w:hAnsi="Arial" w:cs="Arial"/>
        </w:rPr>
        <w:t xml:space="preserve"> ever to have occurred, from which there will be no possibility of full </w:t>
      </w:r>
      <w:proofErr w:type="gramStart"/>
      <w:r w:rsidRPr="002F061C">
        <w:rPr>
          <w:rFonts w:ascii="Arial" w:hAnsi="Arial" w:cs="Arial"/>
        </w:rPr>
        <w:t>recovery</w:t>
      </w:r>
      <w:proofErr w:type="gramEnd"/>
      <w:r w:rsidRPr="002F061C">
        <w:rPr>
          <w:rFonts w:ascii="Arial" w:hAnsi="Arial" w:cs="Arial"/>
        </w:rPr>
        <w:t xml:space="preserve"> as the resources for that will have been </w:t>
      </w:r>
      <w:r w:rsidR="007E2C4A" w:rsidRPr="002F061C">
        <w:rPr>
          <w:rFonts w:ascii="Arial" w:hAnsi="Arial" w:cs="Arial"/>
        </w:rPr>
        <w:t>consum</w:t>
      </w:r>
      <w:r w:rsidRPr="002F061C">
        <w:rPr>
          <w:rFonts w:ascii="Arial" w:hAnsi="Arial" w:cs="Arial"/>
        </w:rPr>
        <w:t xml:space="preserve">ed.  </w:t>
      </w:r>
      <w:r w:rsidR="007E2C4A" w:rsidRPr="002F061C">
        <w:rPr>
          <w:rFonts w:ascii="Arial" w:hAnsi="Arial" w:cs="Arial"/>
        </w:rPr>
        <w:t>For a decade the economy has struggled as worsening inequality ha</w:t>
      </w:r>
      <w:r w:rsidRPr="002F061C">
        <w:rPr>
          <w:rFonts w:ascii="Arial" w:hAnsi="Arial" w:cs="Arial"/>
        </w:rPr>
        <w:t>s unde</w:t>
      </w:r>
      <w:r w:rsidR="007E2C4A" w:rsidRPr="002F061C">
        <w:rPr>
          <w:rFonts w:ascii="Arial" w:hAnsi="Arial" w:cs="Arial"/>
        </w:rPr>
        <w:t>rmined</w:t>
      </w:r>
      <w:r w:rsidR="00AF442D" w:rsidRPr="002F061C">
        <w:rPr>
          <w:rFonts w:ascii="Arial" w:hAnsi="Arial" w:cs="Arial"/>
        </w:rPr>
        <w:t xml:space="preserve"> ”effective demand” and </w:t>
      </w:r>
      <w:r w:rsidR="007E2C4A" w:rsidRPr="002F061C">
        <w:rPr>
          <w:rFonts w:ascii="Arial" w:hAnsi="Arial" w:cs="Arial"/>
        </w:rPr>
        <w:t>resource and ecological costs have risen</w:t>
      </w:r>
      <w:r w:rsidRPr="002F061C">
        <w:rPr>
          <w:rFonts w:ascii="Arial" w:hAnsi="Arial" w:cs="Arial"/>
        </w:rPr>
        <w:t xml:space="preserve"> but</w:t>
      </w:r>
      <w:r w:rsidR="00AF442D" w:rsidRPr="002F061C">
        <w:rPr>
          <w:rFonts w:ascii="Arial" w:hAnsi="Arial" w:cs="Arial"/>
        </w:rPr>
        <w:t xml:space="preserve"> the two factors that will trigger the knock out blow are the peaking of </w:t>
      </w:r>
      <w:proofErr w:type="spellStart"/>
      <w:r w:rsidR="00AF442D" w:rsidRPr="002F061C">
        <w:rPr>
          <w:rFonts w:ascii="Arial" w:hAnsi="Arial" w:cs="Arial"/>
        </w:rPr>
        <w:t>fracking</w:t>
      </w:r>
      <w:proofErr w:type="spellEnd"/>
      <w:r w:rsidR="00AF442D" w:rsidRPr="002F061C">
        <w:rPr>
          <w:rFonts w:ascii="Arial" w:hAnsi="Arial" w:cs="Arial"/>
        </w:rPr>
        <w:t xml:space="preserve"> generating a huge oil crisis and the collapse of the already massive global debt bubble.  The ensuing time of great troubles could result in the die-off of billions, but the hope has to be that it will be a slow Goldilocks depression which is not so severe that it eliminates the possibility of any recovery but is sufficient to eliminate industrial, globalized resource intensive systems and jolt people into realizing that a very different path must be taken.</w:t>
      </w:r>
    </w:p>
    <w:p w14:paraId="09478A41" w14:textId="77777777" w:rsidR="00AF442D" w:rsidRPr="002F061C" w:rsidRDefault="00AF442D" w:rsidP="00AF442D">
      <w:pPr>
        <w:rPr>
          <w:rFonts w:ascii="Arial" w:hAnsi="Arial" w:cs="Arial"/>
        </w:rPr>
      </w:pPr>
    </w:p>
    <w:p w14:paraId="6A5B49AE" w14:textId="49C71D83" w:rsidR="00AF442D" w:rsidRPr="002F061C" w:rsidRDefault="00AF442D" w:rsidP="00AF442D">
      <w:pPr>
        <w:rPr>
          <w:rFonts w:ascii="Arial" w:hAnsi="Arial" w:cs="Arial"/>
        </w:rPr>
      </w:pPr>
      <w:r w:rsidRPr="002F061C">
        <w:rPr>
          <w:rFonts w:ascii="Arial" w:hAnsi="Arial" w:cs="Arial"/>
          <w:u w:val="single"/>
        </w:rPr>
        <w:t>There is only one viable alternative path</w:t>
      </w:r>
      <w:r w:rsidRPr="002F061C">
        <w:rPr>
          <w:rFonts w:ascii="Arial" w:hAnsi="Arial" w:cs="Arial"/>
        </w:rPr>
        <w:t xml:space="preserve">, </w:t>
      </w:r>
      <w:r w:rsidR="007E2C4A" w:rsidRPr="002F061C">
        <w:rPr>
          <w:rFonts w:ascii="Arial" w:hAnsi="Arial" w:cs="Arial"/>
        </w:rPr>
        <w:t xml:space="preserve">and </w:t>
      </w:r>
      <w:r w:rsidRPr="002F061C">
        <w:rPr>
          <w:rFonts w:ascii="Arial" w:hAnsi="Arial" w:cs="Arial"/>
        </w:rPr>
        <w:t>that is</w:t>
      </w:r>
      <w:r w:rsidR="008C7133" w:rsidRPr="002F061C">
        <w:rPr>
          <w:rFonts w:ascii="Arial" w:hAnsi="Arial" w:cs="Arial"/>
        </w:rPr>
        <w:t xml:space="preserve"> some kind of </w:t>
      </w:r>
      <w:hyperlink r:id="rId8" w:history="1">
        <w:r w:rsidR="008C7133" w:rsidRPr="002F061C">
          <w:rPr>
            <w:rStyle w:val="Hyperlink"/>
            <w:rFonts w:ascii="Arial" w:hAnsi="Arial" w:cs="Arial"/>
          </w:rPr>
          <w:t>Simp</w:t>
        </w:r>
        <w:r w:rsidR="007E2C4A" w:rsidRPr="002F061C">
          <w:rPr>
            <w:rStyle w:val="Hyperlink"/>
            <w:rFonts w:ascii="Arial" w:hAnsi="Arial" w:cs="Arial"/>
          </w:rPr>
          <w:t>l</w:t>
        </w:r>
        <w:r w:rsidR="008C7133" w:rsidRPr="002F061C">
          <w:rPr>
            <w:rStyle w:val="Hyperlink"/>
            <w:rFonts w:ascii="Arial" w:hAnsi="Arial" w:cs="Arial"/>
          </w:rPr>
          <w:t>er Way</w:t>
        </w:r>
      </w:hyperlink>
      <w:r w:rsidR="008C7133" w:rsidRPr="002F061C">
        <w:rPr>
          <w:rFonts w:ascii="Arial" w:hAnsi="Arial" w:cs="Arial"/>
        </w:rPr>
        <w:t>. This must involve</w:t>
      </w:r>
      <w:r w:rsidRPr="002F061C">
        <w:rPr>
          <w:rFonts w:ascii="Arial" w:hAnsi="Arial" w:cs="Arial"/>
        </w:rPr>
        <w:t xml:space="preserve"> mostly small, highly self-sufficient and self-governing cooperative communities, using local resources to provide frugal but sufficient lifestyles</w:t>
      </w:r>
      <w:r w:rsidR="008C7133" w:rsidRPr="002F061C">
        <w:rPr>
          <w:rFonts w:ascii="Arial" w:hAnsi="Arial" w:cs="Arial"/>
        </w:rPr>
        <w:t xml:space="preserve"> mostly from local resources</w:t>
      </w:r>
      <w:r w:rsidRPr="002F061C">
        <w:rPr>
          <w:rFonts w:ascii="Arial" w:hAnsi="Arial" w:cs="Arial"/>
        </w:rPr>
        <w:t xml:space="preserve">, within </w:t>
      </w:r>
      <w:r w:rsidR="008C7133" w:rsidRPr="002F061C">
        <w:rPr>
          <w:rFonts w:ascii="Arial" w:hAnsi="Arial" w:cs="Arial"/>
        </w:rPr>
        <w:t xml:space="preserve">overall economies that are small in scale and do not grow.  Outside these the national economies would be much reduced and focused on serving the towns and regions, gearing larger elements such as steel works and railways to providing the town economies with basic inputs. There would be no need to reduce socially valuable high-tech research, universities, medical technology etc. </w:t>
      </w:r>
    </w:p>
    <w:p w14:paraId="6F0BE790" w14:textId="77777777" w:rsidR="004735D5" w:rsidRPr="002F061C" w:rsidRDefault="004735D5" w:rsidP="00AF442D">
      <w:pPr>
        <w:rPr>
          <w:rFonts w:ascii="Arial" w:hAnsi="Arial" w:cs="Arial"/>
        </w:rPr>
      </w:pPr>
    </w:p>
    <w:p w14:paraId="36BF7A1F" w14:textId="0ABAE545" w:rsidR="004735D5" w:rsidRPr="002F061C" w:rsidRDefault="004735D5" w:rsidP="00AF442D">
      <w:pPr>
        <w:rPr>
          <w:rFonts w:ascii="Arial" w:hAnsi="Arial" w:cs="Arial"/>
        </w:rPr>
      </w:pPr>
      <w:r w:rsidRPr="002F061C">
        <w:rPr>
          <w:rFonts w:ascii="Arial" w:hAnsi="Arial" w:cs="Arial"/>
        </w:rPr>
        <w:t xml:space="preserve">The crucial point here is that only in </w:t>
      </w:r>
      <w:proofErr w:type="gramStart"/>
      <w:r w:rsidRPr="002F061C">
        <w:rPr>
          <w:rFonts w:ascii="Arial" w:hAnsi="Arial" w:cs="Arial"/>
        </w:rPr>
        <w:t>small scale</w:t>
      </w:r>
      <w:proofErr w:type="gramEnd"/>
      <w:r w:rsidRPr="002F061C">
        <w:rPr>
          <w:rFonts w:ascii="Arial" w:hAnsi="Arial" w:cs="Arial"/>
        </w:rPr>
        <w:t xml:space="preserve"> integrated settlements can the per capita resource demands be dramatically reduced. A </w:t>
      </w:r>
      <w:hyperlink r:id="rId9" w:history="1">
        <w:r w:rsidRPr="002F061C">
          <w:rPr>
            <w:rStyle w:val="Hyperlink"/>
            <w:rFonts w:ascii="Arial" w:hAnsi="Arial" w:cs="Arial"/>
          </w:rPr>
          <w:t>recent study</w:t>
        </w:r>
      </w:hyperlink>
      <w:r w:rsidRPr="002F061C">
        <w:rPr>
          <w:rFonts w:ascii="Arial" w:hAnsi="Arial" w:cs="Arial"/>
        </w:rPr>
        <w:t xml:space="preserve"> found that egg supply via village cooperatives etc. can cut dollar and energy costs </w:t>
      </w:r>
      <w:r w:rsidRPr="002F061C">
        <w:rPr>
          <w:rFonts w:ascii="Arial" w:hAnsi="Arial" w:cs="Arial"/>
          <w:u w:val="single"/>
        </w:rPr>
        <w:t>by 98% or more</w:t>
      </w:r>
      <w:r w:rsidRPr="002F061C">
        <w:rPr>
          <w:rFonts w:ascii="Arial" w:hAnsi="Arial" w:cs="Arial"/>
        </w:rPr>
        <w:t xml:space="preserve">. For example kitchen scraps can go directly to poultry and wastes to gardens, eliminating transport, agribusiness, packaging etc. costs. </w:t>
      </w:r>
      <w:hyperlink r:id="rId10" w:history="1">
        <w:r w:rsidRPr="002F061C">
          <w:rPr>
            <w:rStyle w:val="Hyperlink"/>
            <w:rFonts w:ascii="Arial" w:hAnsi="Arial" w:cs="Arial"/>
          </w:rPr>
          <w:t>Another study</w:t>
        </w:r>
      </w:hyperlink>
      <w:r w:rsidRPr="002F061C">
        <w:rPr>
          <w:rFonts w:ascii="Arial" w:hAnsi="Arial" w:cs="Arial"/>
        </w:rPr>
        <w:t xml:space="preserve"> found that outer city suburbs could more or less feed themselves. In Dancing Rabbit eco-village in Missouri per capita resource use rates are around 5 – 10% of national averages. </w:t>
      </w:r>
      <w:r w:rsidR="007E2C4A" w:rsidRPr="002F061C">
        <w:rPr>
          <w:rFonts w:ascii="Arial" w:hAnsi="Arial" w:cs="Arial"/>
        </w:rPr>
        <w:t>(</w:t>
      </w:r>
      <w:proofErr w:type="spellStart"/>
      <w:r w:rsidR="007E2C4A" w:rsidRPr="002F061C">
        <w:rPr>
          <w:rFonts w:ascii="Arial" w:hAnsi="Arial" w:cs="Arial"/>
        </w:rPr>
        <w:t>Lockyer</w:t>
      </w:r>
      <w:proofErr w:type="spellEnd"/>
      <w:r w:rsidR="007E2C4A" w:rsidRPr="002F061C">
        <w:rPr>
          <w:rFonts w:ascii="Arial" w:hAnsi="Arial" w:cs="Arial"/>
        </w:rPr>
        <w:t xml:space="preserve">, 2017.) </w:t>
      </w:r>
      <w:r w:rsidRPr="002F061C">
        <w:rPr>
          <w:rFonts w:ascii="Arial" w:hAnsi="Arial" w:cs="Arial"/>
        </w:rPr>
        <w:t>Studies of Eco-Villages report high quality of life experience, mainly due to strongly supportive community and rich cultural life.</w:t>
      </w:r>
      <w:r w:rsidR="00D10DA8" w:rsidRPr="002F061C">
        <w:rPr>
          <w:rFonts w:ascii="Arial" w:hAnsi="Arial" w:cs="Arial"/>
        </w:rPr>
        <w:t xml:space="preserve"> (</w:t>
      </w:r>
      <w:proofErr w:type="spellStart"/>
      <w:r w:rsidR="00D10DA8" w:rsidRPr="002F061C">
        <w:rPr>
          <w:rFonts w:ascii="Arial" w:hAnsi="Arial" w:cs="Arial"/>
        </w:rPr>
        <w:t>Lockyer</w:t>
      </w:r>
      <w:proofErr w:type="spellEnd"/>
      <w:r w:rsidR="00D10DA8" w:rsidRPr="002F061C">
        <w:rPr>
          <w:rFonts w:ascii="Arial" w:hAnsi="Arial" w:cs="Arial"/>
        </w:rPr>
        <w:t xml:space="preserve"> 2017, </w:t>
      </w:r>
      <w:proofErr w:type="spellStart"/>
      <w:r w:rsidR="00D10DA8" w:rsidRPr="002F061C">
        <w:rPr>
          <w:rFonts w:ascii="Arial" w:hAnsi="Arial" w:cs="Arial"/>
        </w:rPr>
        <w:t>Grinde</w:t>
      </w:r>
      <w:proofErr w:type="spellEnd"/>
      <w:r w:rsidR="00D10DA8" w:rsidRPr="002F061C">
        <w:rPr>
          <w:rFonts w:ascii="Arial" w:hAnsi="Arial" w:cs="Arial"/>
        </w:rPr>
        <w:t xml:space="preserve"> 2017.)</w:t>
      </w:r>
    </w:p>
    <w:p w14:paraId="62F695B9" w14:textId="77777777" w:rsidR="004735D5" w:rsidRPr="002F061C" w:rsidRDefault="004735D5" w:rsidP="00AF442D">
      <w:pPr>
        <w:rPr>
          <w:rFonts w:ascii="Arial" w:hAnsi="Arial" w:cs="Arial"/>
        </w:rPr>
      </w:pPr>
    </w:p>
    <w:p w14:paraId="28DAD697" w14:textId="146D45FC" w:rsidR="004735D5" w:rsidRPr="002F061C" w:rsidRDefault="004735D5" w:rsidP="00AF442D">
      <w:pPr>
        <w:rPr>
          <w:rFonts w:ascii="Arial" w:hAnsi="Arial" w:cs="Arial"/>
        </w:rPr>
      </w:pPr>
      <w:r w:rsidRPr="002F061C">
        <w:rPr>
          <w:rFonts w:ascii="Arial" w:hAnsi="Arial" w:cs="Arial"/>
        </w:rPr>
        <w:t xml:space="preserve">Obviously at present the chances of this path being taken are negligible. </w:t>
      </w:r>
      <w:r w:rsidR="007E2C4A" w:rsidRPr="002F061C">
        <w:rPr>
          <w:rFonts w:ascii="Arial" w:hAnsi="Arial" w:cs="Arial"/>
        </w:rPr>
        <w:t>But</w:t>
      </w:r>
      <w:r w:rsidR="00D10DA8" w:rsidRPr="002F061C">
        <w:rPr>
          <w:rFonts w:ascii="Arial" w:hAnsi="Arial" w:cs="Arial"/>
        </w:rPr>
        <w:t xml:space="preserve"> it is the path</w:t>
      </w:r>
      <w:r w:rsidR="007E2C4A" w:rsidRPr="002F061C">
        <w:rPr>
          <w:rFonts w:ascii="Arial" w:hAnsi="Arial" w:cs="Arial"/>
        </w:rPr>
        <w:t xml:space="preserve"> we must try to take</w:t>
      </w:r>
      <w:r w:rsidRPr="002F061C">
        <w:rPr>
          <w:rFonts w:ascii="Arial" w:hAnsi="Arial" w:cs="Arial"/>
        </w:rPr>
        <w:t xml:space="preserve">; there is no other </w:t>
      </w:r>
      <w:r w:rsidR="00D10DA8" w:rsidRPr="002F061C">
        <w:rPr>
          <w:rFonts w:ascii="Arial" w:hAnsi="Arial" w:cs="Arial"/>
        </w:rPr>
        <w:t>viable</w:t>
      </w:r>
      <w:r w:rsidRPr="002F061C">
        <w:rPr>
          <w:rFonts w:ascii="Arial" w:hAnsi="Arial" w:cs="Arial"/>
        </w:rPr>
        <w:t xml:space="preserve"> option. This means that we should work hard to raise awareness that a) </w:t>
      </w:r>
      <w:r w:rsidR="00D10DA8" w:rsidRPr="002F061C">
        <w:rPr>
          <w:rFonts w:ascii="Arial" w:hAnsi="Arial" w:cs="Arial"/>
        </w:rPr>
        <w:t xml:space="preserve">we have to shift from consumer capitalist society; its capacity to provide for us is deteriorating and it </w:t>
      </w:r>
      <w:r w:rsidRPr="002F061C">
        <w:rPr>
          <w:rFonts w:ascii="Arial" w:hAnsi="Arial" w:cs="Arial"/>
        </w:rPr>
        <w:t>is not sustainabl</w:t>
      </w:r>
      <w:r w:rsidR="00D10DA8" w:rsidRPr="002F061C">
        <w:rPr>
          <w:rFonts w:ascii="Arial" w:hAnsi="Arial" w:cs="Arial"/>
        </w:rPr>
        <w:t>e, b) there is a very satisfact</w:t>
      </w:r>
      <w:r w:rsidRPr="002F061C">
        <w:rPr>
          <w:rFonts w:ascii="Arial" w:hAnsi="Arial" w:cs="Arial"/>
        </w:rPr>
        <w:t>ory alternative</w:t>
      </w:r>
      <w:r w:rsidR="00D10DA8" w:rsidRPr="002F061C">
        <w:rPr>
          <w:rFonts w:ascii="Arial" w:hAnsi="Arial" w:cs="Arial"/>
        </w:rPr>
        <w:t xml:space="preserve">, c) therefore it is important to join those within Eco-Village, Transition Towns, Voluntary Simplicity and </w:t>
      </w:r>
      <w:r w:rsidR="007E2C4A" w:rsidRPr="002F061C">
        <w:rPr>
          <w:rFonts w:ascii="Arial" w:hAnsi="Arial" w:cs="Arial"/>
        </w:rPr>
        <w:t>similar</w:t>
      </w:r>
      <w:r w:rsidR="00D10DA8" w:rsidRPr="002F061C">
        <w:rPr>
          <w:rFonts w:ascii="Arial" w:hAnsi="Arial" w:cs="Arial"/>
        </w:rPr>
        <w:t xml:space="preserve"> movements working to raise awareness of these themes.</w:t>
      </w:r>
      <w:r w:rsidRPr="002F061C">
        <w:rPr>
          <w:rFonts w:ascii="Arial" w:hAnsi="Arial" w:cs="Arial"/>
        </w:rPr>
        <w:t xml:space="preserve"> </w:t>
      </w:r>
    </w:p>
    <w:p w14:paraId="1D7816D0" w14:textId="77777777" w:rsidR="002F061C" w:rsidRPr="002F061C" w:rsidRDefault="002F061C" w:rsidP="00AF442D">
      <w:pPr>
        <w:rPr>
          <w:rFonts w:ascii="Arial" w:hAnsi="Arial" w:cs="Arial"/>
        </w:rPr>
      </w:pPr>
    </w:p>
    <w:p w14:paraId="2B2CA683" w14:textId="77777777" w:rsidR="002F061C" w:rsidRPr="002F061C" w:rsidRDefault="002F061C" w:rsidP="00AF442D">
      <w:pPr>
        <w:rPr>
          <w:rFonts w:ascii="Arial" w:hAnsi="Arial" w:cs="Arial"/>
        </w:rPr>
      </w:pPr>
    </w:p>
    <w:p w14:paraId="6AFCB56C" w14:textId="77777777" w:rsidR="002F061C" w:rsidRPr="002F061C" w:rsidRDefault="002F061C" w:rsidP="00AF442D">
      <w:pPr>
        <w:rPr>
          <w:rFonts w:ascii="Arial" w:hAnsi="Arial" w:cs="Arial"/>
        </w:rPr>
      </w:pPr>
    </w:p>
    <w:p w14:paraId="0665257E" w14:textId="7BC8D529" w:rsidR="002F061C" w:rsidRPr="002F061C" w:rsidRDefault="008F3E7C" w:rsidP="002F061C">
      <w:pPr>
        <w:ind w:left="589"/>
        <w:rPr>
          <w:rFonts w:ascii="Arial" w:hAnsi="Arial" w:cs="Arial"/>
        </w:rPr>
      </w:pPr>
      <w:proofErr w:type="spellStart"/>
      <w:proofErr w:type="gramStart"/>
      <w:r w:rsidRPr="002F061C">
        <w:rPr>
          <w:rFonts w:ascii="Arial" w:hAnsi="Arial" w:cs="Arial"/>
        </w:rPr>
        <w:t>Grinde</w:t>
      </w:r>
      <w:proofErr w:type="spellEnd"/>
      <w:r w:rsidRPr="002F061C">
        <w:rPr>
          <w:rFonts w:ascii="Arial" w:hAnsi="Arial" w:cs="Arial"/>
        </w:rPr>
        <w:t xml:space="preserve">, B., et al., (2017), “The Quality of life in intentional </w:t>
      </w:r>
      <w:r w:rsidR="002F061C" w:rsidRPr="002F061C">
        <w:rPr>
          <w:rFonts w:ascii="Arial" w:hAnsi="Arial" w:cs="Arial"/>
        </w:rPr>
        <w:t xml:space="preserve">   </w:t>
      </w:r>
      <w:r w:rsidRPr="002F061C">
        <w:rPr>
          <w:rFonts w:ascii="Arial" w:hAnsi="Arial" w:cs="Arial"/>
        </w:rPr>
        <w:t xml:space="preserve">communities”, </w:t>
      </w:r>
      <w:r w:rsidRPr="002F061C">
        <w:rPr>
          <w:rFonts w:ascii="Arial" w:hAnsi="Arial" w:cs="Arial"/>
          <w:u w:val="single"/>
        </w:rPr>
        <w:t>Social Indictors Research</w:t>
      </w:r>
      <w:r w:rsidRPr="002F061C">
        <w:rPr>
          <w:rFonts w:ascii="Arial" w:hAnsi="Arial" w:cs="Arial"/>
        </w:rPr>
        <w:t>, March.</w:t>
      </w:r>
      <w:proofErr w:type="gramEnd"/>
    </w:p>
    <w:p w14:paraId="62A67982" w14:textId="77777777" w:rsidR="002F061C" w:rsidRPr="002F061C" w:rsidRDefault="002F061C" w:rsidP="002F061C">
      <w:pPr>
        <w:ind w:left="589"/>
        <w:rPr>
          <w:rFonts w:ascii="Arial" w:hAnsi="Arial" w:cs="Arial"/>
        </w:rPr>
      </w:pPr>
    </w:p>
    <w:p w14:paraId="041E8966" w14:textId="715C0AF8" w:rsidR="002F061C" w:rsidRPr="002F061C" w:rsidRDefault="002F061C" w:rsidP="002F061C">
      <w:pPr>
        <w:pStyle w:val="NormalWeb"/>
        <w:spacing w:before="2" w:after="2"/>
        <w:rPr>
          <w:rFonts w:ascii="Arial" w:hAnsi="Arial" w:cs="Arial"/>
          <w:bCs/>
          <w:sz w:val="24"/>
          <w:szCs w:val="24"/>
        </w:rPr>
      </w:pPr>
      <w:r w:rsidRPr="002F061C">
        <w:rPr>
          <w:rStyle w:val="Hyperlink"/>
          <w:rFonts w:ascii="Arial" w:hAnsi="Arial" w:cs="Arial"/>
          <w:sz w:val="24"/>
          <w:szCs w:val="24"/>
          <w:u w:val="none"/>
        </w:rPr>
        <w:t xml:space="preserve">         </w:t>
      </w:r>
      <w:proofErr w:type="spellStart"/>
      <w:r w:rsidRPr="002F061C">
        <w:rPr>
          <w:rStyle w:val="Hyperlink"/>
          <w:rFonts w:ascii="Arial" w:hAnsi="Arial" w:cs="Arial"/>
          <w:sz w:val="24"/>
          <w:szCs w:val="24"/>
          <w:u w:val="none"/>
        </w:rPr>
        <w:t>Lockyer</w:t>
      </w:r>
      <w:proofErr w:type="spellEnd"/>
      <w:r w:rsidRPr="002F061C">
        <w:rPr>
          <w:rStyle w:val="Hyperlink"/>
          <w:rFonts w:ascii="Arial" w:hAnsi="Arial" w:cs="Arial"/>
          <w:sz w:val="24"/>
          <w:szCs w:val="24"/>
          <w:u w:val="none"/>
        </w:rPr>
        <w:t>, J., (2017),  “</w:t>
      </w:r>
      <w:r w:rsidRPr="002F061C">
        <w:rPr>
          <w:rFonts w:ascii="Arial" w:hAnsi="Arial" w:cs="Arial"/>
          <w:bCs/>
          <w:sz w:val="24"/>
          <w:szCs w:val="24"/>
        </w:rPr>
        <w:t xml:space="preserve">Community, commons, and De-growth at Dancing </w:t>
      </w:r>
      <w:r w:rsidRPr="002F061C">
        <w:rPr>
          <w:rFonts w:ascii="Arial" w:hAnsi="Arial" w:cs="Arial"/>
          <w:bCs/>
          <w:sz w:val="24"/>
          <w:szCs w:val="24"/>
        </w:rPr>
        <w:t xml:space="preserve">    </w:t>
      </w:r>
    </w:p>
    <w:p w14:paraId="4FA58A6E" w14:textId="2289BD1D" w:rsidR="002F061C" w:rsidRPr="002F061C" w:rsidRDefault="002F061C" w:rsidP="002F061C">
      <w:pPr>
        <w:pStyle w:val="NormalWeb"/>
        <w:spacing w:before="2" w:after="2"/>
        <w:rPr>
          <w:rFonts w:ascii="Arial" w:hAnsi="Arial" w:cs="Arial"/>
          <w:bCs/>
          <w:sz w:val="24"/>
          <w:szCs w:val="24"/>
        </w:rPr>
      </w:pPr>
      <w:r w:rsidRPr="002F061C">
        <w:rPr>
          <w:rFonts w:ascii="Arial" w:hAnsi="Arial" w:cs="Arial"/>
          <w:bCs/>
          <w:sz w:val="24"/>
          <w:szCs w:val="24"/>
        </w:rPr>
        <w:t xml:space="preserve">         </w:t>
      </w:r>
      <w:r w:rsidRPr="002F061C">
        <w:rPr>
          <w:rFonts w:ascii="Arial" w:hAnsi="Arial" w:cs="Arial"/>
          <w:bCs/>
          <w:sz w:val="24"/>
          <w:szCs w:val="24"/>
        </w:rPr>
        <w:t xml:space="preserve">Rabbit </w:t>
      </w:r>
      <w:proofErr w:type="spellStart"/>
      <w:r w:rsidRPr="002F061C">
        <w:rPr>
          <w:rFonts w:ascii="Arial" w:hAnsi="Arial" w:cs="Arial"/>
          <w:bCs/>
          <w:sz w:val="24"/>
          <w:szCs w:val="24"/>
        </w:rPr>
        <w:t>Ecovillage</w:t>
      </w:r>
      <w:proofErr w:type="spellEnd"/>
      <w:r w:rsidRPr="002F061C">
        <w:rPr>
          <w:rFonts w:ascii="Arial" w:hAnsi="Arial" w:cs="Arial"/>
          <w:bCs/>
          <w:sz w:val="24"/>
          <w:szCs w:val="24"/>
        </w:rPr>
        <w:t xml:space="preserve">”, </w:t>
      </w:r>
      <w:r w:rsidRPr="002F061C">
        <w:rPr>
          <w:rFonts w:ascii="Arial" w:hAnsi="Arial" w:cs="Arial"/>
          <w:bCs/>
          <w:sz w:val="24"/>
          <w:szCs w:val="24"/>
          <w:u w:val="single"/>
        </w:rPr>
        <w:t>Political Ecology</w:t>
      </w:r>
      <w:r w:rsidRPr="002F061C">
        <w:rPr>
          <w:rFonts w:ascii="Arial" w:hAnsi="Arial" w:cs="Arial"/>
          <w:bCs/>
          <w:sz w:val="24"/>
          <w:szCs w:val="24"/>
        </w:rPr>
        <w:t>,</w:t>
      </w:r>
      <w:r w:rsidRPr="002F061C">
        <w:rPr>
          <w:rFonts w:ascii="Arial" w:hAnsi="Arial" w:cs="Arial"/>
          <w:b/>
          <w:bCs/>
          <w:sz w:val="24"/>
          <w:szCs w:val="24"/>
        </w:rPr>
        <w:t xml:space="preserve"> </w:t>
      </w:r>
      <w:r w:rsidRPr="002F061C">
        <w:rPr>
          <w:rFonts w:ascii="Arial" w:hAnsi="Arial" w:cs="Arial"/>
          <w:bCs/>
          <w:sz w:val="24"/>
          <w:szCs w:val="24"/>
        </w:rPr>
        <w:t>24, 519-542.</w:t>
      </w:r>
    </w:p>
    <w:p w14:paraId="3DDAFCCD" w14:textId="77777777" w:rsidR="002F061C" w:rsidRPr="002F061C" w:rsidRDefault="002F061C" w:rsidP="002F061C">
      <w:pPr>
        <w:pStyle w:val="NormalWeb"/>
        <w:spacing w:before="2" w:after="2"/>
        <w:ind w:left="720"/>
        <w:rPr>
          <w:rFonts w:ascii="Arial" w:hAnsi="Arial" w:cs="Arial"/>
          <w:sz w:val="24"/>
          <w:szCs w:val="24"/>
        </w:rPr>
      </w:pPr>
    </w:p>
    <w:p w14:paraId="05D0FF33" w14:textId="1902DA29" w:rsidR="002F061C" w:rsidRPr="002F061C" w:rsidRDefault="002F061C" w:rsidP="002F061C">
      <w:pPr>
        <w:widowControl w:val="0"/>
        <w:autoSpaceDE w:val="0"/>
        <w:autoSpaceDN w:val="0"/>
        <w:adjustRightInd w:val="0"/>
        <w:spacing w:after="240"/>
        <w:ind w:left="600"/>
        <w:rPr>
          <w:rFonts w:ascii="Arial" w:hAnsi="Arial" w:cs="Arial"/>
          <w:color w:val="1F2163"/>
          <w:lang w:bidi="en-US"/>
        </w:rPr>
      </w:pPr>
      <w:proofErr w:type="spellStart"/>
      <w:proofErr w:type="gramStart"/>
      <w:r w:rsidRPr="002F061C">
        <w:rPr>
          <w:rFonts w:ascii="Arial" w:hAnsi="Arial" w:cs="Arial"/>
          <w:color w:val="1F2163"/>
          <w:lang w:bidi="en-US"/>
        </w:rPr>
        <w:t>Parrique</w:t>
      </w:r>
      <w:proofErr w:type="spellEnd"/>
      <w:r w:rsidRPr="002F061C">
        <w:rPr>
          <w:rFonts w:ascii="Arial" w:hAnsi="Arial" w:cs="Arial"/>
          <w:color w:val="1F2163"/>
          <w:lang w:bidi="en-US"/>
        </w:rPr>
        <w:t xml:space="preserve">, T., et al., (2019), </w:t>
      </w:r>
      <w:r w:rsidRPr="002F061C">
        <w:rPr>
          <w:rFonts w:ascii="Arial" w:hAnsi="Arial" w:cs="Arial"/>
          <w:color w:val="1F2163"/>
          <w:u w:val="single"/>
          <w:lang w:bidi="en-US"/>
        </w:rPr>
        <w:t>Decoupling Debunked</w:t>
      </w:r>
      <w:r w:rsidRPr="002F061C">
        <w:rPr>
          <w:rFonts w:ascii="Arial" w:hAnsi="Arial" w:cs="Arial"/>
          <w:color w:val="1F2163"/>
          <w:lang w:bidi="en-US"/>
        </w:rPr>
        <w:t>.</w:t>
      </w:r>
      <w:proofErr w:type="gramEnd"/>
      <w:r w:rsidRPr="002F061C">
        <w:rPr>
          <w:rFonts w:ascii="Arial" w:hAnsi="Arial" w:cs="Arial"/>
          <w:color w:val="1F2163"/>
          <w:lang w:bidi="en-US"/>
        </w:rPr>
        <w:t xml:space="preserve"> </w:t>
      </w:r>
      <w:proofErr w:type="gramStart"/>
      <w:r w:rsidRPr="002F061C">
        <w:rPr>
          <w:rFonts w:ascii="Arial" w:hAnsi="Arial" w:cs="Arial"/>
          <w:color w:val="1F2163"/>
          <w:lang w:bidi="en-US"/>
        </w:rPr>
        <w:t>European</w:t>
      </w:r>
      <w:r w:rsidRPr="002F061C">
        <w:rPr>
          <w:rFonts w:ascii="Arial" w:hAnsi="Arial" w:cs="Arial"/>
          <w:color w:val="1F2163"/>
          <w:lang w:bidi="en-US"/>
        </w:rPr>
        <w:t xml:space="preserve"> </w:t>
      </w:r>
      <w:r w:rsidRPr="002F061C">
        <w:rPr>
          <w:rFonts w:ascii="Arial" w:hAnsi="Arial" w:cs="Arial"/>
          <w:color w:val="1F2163"/>
          <w:lang w:bidi="en-US"/>
        </w:rPr>
        <w:t>Environmental Bureau.</w:t>
      </w:r>
      <w:proofErr w:type="gramEnd"/>
      <w:r w:rsidRPr="002F061C">
        <w:rPr>
          <w:rFonts w:ascii="Arial" w:hAnsi="Arial" w:cs="Arial"/>
          <w:color w:val="1F2163"/>
          <w:lang w:bidi="en-US"/>
        </w:rPr>
        <w:t xml:space="preserve"> July. </w:t>
      </w:r>
      <w:proofErr w:type="gramStart"/>
      <w:r w:rsidRPr="002F061C">
        <w:rPr>
          <w:rFonts w:ascii="Arial" w:hAnsi="Arial" w:cs="Arial"/>
        </w:rPr>
        <w:t>eeb.org</w:t>
      </w:r>
      <w:proofErr w:type="gramEnd"/>
      <w:r w:rsidRPr="002F061C">
        <w:rPr>
          <w:rFonts w:ascii="Arial" w:hAnsi="Arial" w:cs="Arial"/>
        </w:rPr>
        <w:t>/library/decoupling-debunked</w:t>
      </w:r>
    </w:p>
    <w:p w14:paraId="1AAF3C35" w14:textId="77777777" w:rsidR="002F061C" w:rsidRPr="002F061C" w:rsidRDefault="002F061C">
      <w:pPr>
        <w:rPr>
          <w:rFonts w:ascii="Arial" w:hAnsi="Arial" w:cs="Arial"/>
        </w:rPr>
      </w:pPr>
    </w:p>
    <w:bookmarkEnd w:id="0"/>
    <w:sectPr w:rsidR="002F061C" w:rsidRPr="002F061C" w:rsidSect="007B21B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83A"/>
    <w:rsid w:val="0018283A"/>
    <w:rsid w:val="002B3E45"/>
    <w:rsid w:val="002F061C"/>
    <w:rsid w:val="0034429C"/>
    <w:rsid w:val="004735D5"/>
    <w:rsid w:val="007B21B3"/>
    <w:rsid w:val="007E2C4A"/>
    <w:rsid w:val="008C7133"/>
    <w:rsid w:val="008F3E7C"/>
    <w:rsid w:val="00AF442D"/>
    <w:rsid w:val="00D10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C696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83A"/>
    <w:rPr>
      <w:color w:val="0000FF" w:themeColor="hyperlink"/>
      <w:u w:val="single"/>
    </w:rPr>
  </w:style>
  <w:style w:type="paragraph" w:styleId="NormalWeb">
    <w:name w:val="Normal (Web)"/>
    <w:basedOn w:val="Normal"/>
    <w:uiPriority w:val="99"/>
    <w:rsid w:val="002F061C"/>
    <w:pPr>
      <w:spacing w:beforeLines="1" w:afterLines="1"/>
    </w:pPr>
    <w:rPr>
      <w:rFonts w:ascii="Times" w:eastAsia="Times New Roman"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83A"/>
    <w:rPr>
      <w:color w:val="0000FF" w:themeColor="hyperlink"/>
      <w:u w:val="single"/>
    </w:rPr>
  </w:style>
  <w:style w:type="paragraph" w:styleId="NormalWeb">
    <w:name w:val="Normal (Web)"/>
    <w:basedOn w:val="Normal"/>
    <w:uiPriority w:val="99"/>
    <w:rsid w:val="002F061C"/>
    <w:pPr>
      <w:spacing w:beforeLines="1" w:afterLines="1"/>
    </w:pPr>
    <w:rPr>
      <w:rFonts w:ascii="Times" w:eastAsia="Times New Roman"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hesimplerway.info/TRANSITIONLong.html" TargetMode="External"/><Relationship Id="rId6" Type="http://schemas.openxmlformats.org/officeDocument/2006/relationships/hyperlink" Target="http:thesimplerway.info/LIMITS.htm" TargetMode="External"/><Relationship Id="rId7" Type="http://schemas.openxmlformats.org/officeDocument/2006/relationships/hyperlink" Target="http://thesimplerwayinfo/ECONOMICSYcrit.htm" TargetMode="External"/><Relationship Id="rId8" Type="http://schemas.openxmlformats.org/officeDocument/2006/relationships/hyperlink" Target="http://thesimplerway.info/THEALTSOCLong.htm" TargetMode="External"/><Relationship Id="rId9" Type="http://schemas.openxmlformats.org/officeDocument/2006/relationships/hyperlink" Target="http://thesimplerway.info/EGGS.htm" TargetMode="External"/><Relationship Id="rId10" Type="http://schemas.openxmlformats.org/officeDocument/2006/relationships/hyperlink" Target="http://thesimplerway.info/RemakingSettle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919</Words>
  <Characters>5243</Characters>
  <Application>Microsoft Macintosh Word</Application>
  <DocSecurity>0</DocSecurity>
  <Lines>43</Lines>
  <Paragraphs>12</Paragraphs>
  <ScaleCrop>false</ScaleCrop>
  <Company>UNSW</Company>
  <LinksUpToDate>false</LinksUpToDate>
  <CharactersWithSpaces>6150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Norris</dc:creator>
  <cp:keywords/>
  <dc:description/>
  <cp:lastModifiedBy>Sandra Norris</cp:lastModifiedBy>
  <cp:revision>6</cp:revision>
  <dcterms:created xsi:type="dcterms:W3CDTF">2019-11-23T00:49:00Z</dcterms:created>
  <dcterms:modified xsi:type="dcterms:W3CDTF">2019-11-23T04:12:00Z</dcterms:modified>
</cp:coreProperties>
</file>